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28B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3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盛泽实验小学教育集团岗位晋级实施意见（202</w:t>
      </w: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bookmarkStart w:id="0" w:name="_GoBack"/>
      <w:bookmarkEnd w:id="0"/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</w:t>
      </w:r>
    </w:p>
    <w:p w14:paraId="2183A0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64FAE6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615DE3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1.优先晋级聘任（按批排序；同批按分排序）</w:t>
      </w:r>
    </w:p>
    <w:p w14:paraId="19A4AA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（1）苏州市学科带头人及以上骨干且考核合格者；</w:t>
      </w:r>
    </w:p>
    <w:p w14:paraId="3532AE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（2）班主任工作20年且2次获得区级及以上优秀班主任称号者；</w:t>
      </w:r>
    </w:p>
    <w:p w14:paraId="559D9A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（3）职级年限10年及以上且考核合格者。</w:t>
      </w:r>
    </w:p>
    <w:p w14:paraId="7672C5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5EA851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05FCAA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2.积分晋级聘任（按分排序）</w:t>
      </w:r>
    </w:p>
    <w:p w14:paraId="0E26C2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79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职级年限未满10年者，按照积分排序晋级；(具体详见《盛泽实验小学教育集团教师岗位晋级评审积分表》);</w:t>
      </w:r>
    </w:p>
    <w:p w14:paraId="1B6638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482B4F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0D9190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3.暂缓晋级聘任（有下列情况之一）</w:t>
      </w:r>
    </w:p>
    <w:p w14:paraId="24E5F4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（1）在立案审查人员；</w:t>
      </w:r>
    </w:p>
    <w:p w14:paraId="62C2A9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（2）三年以内，受党内严重警告或行政记过处分；</w:t>
      </w:r>
    </w:p>
    <w:p w14:paraId="449C96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1199" w:right="0" w:hanging="7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（3）三年以内，工作严重失职、渎职，造成重大责任事故，严重违反《中小学教师职业道德规范》，影响坏，群众意见大；</w:t>
      </w:r>
    </w:p>
    <w:p w14:paraId="6D7F1D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（4）上年度任职考核基本合格、不合格或未参加考核；</w:t>
      </w:r>
    </w:p>
    <w:p w14:paraId="4F72A1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（5）竞聘前连续病休一年及以上；</w:t>
      </w:r>
    </w:p>
    <w:p w14:paraId="39D2B1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（6）不承担学校安排的工作任务或课务不达标，不服从组织的工作调动。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 w14:paraId="32A5CE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765554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26E0CD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480" w:firstLineChars="2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4.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晋级聘任工作</w:t>
      </w:r>
    </w:p>
    <w:p w14:paraId="0DFF49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（1）已晋级人员申请调动至其他学校，自动解除原有岗位级别；</w:t>
      </w:r>
    </w:p>
    <w:p w14:paraId="75B1D4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（2）调入至本校的教师，要视本校有无对应的空岗位后才可进行聘任；</w:t>
      </w:r>
    </w:p>
    <w:p w14:paraId="46411C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59" w:right="0" w:hanging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（3）学校与受聘人员在平等自愿、协商一致的基础上签订聘用合同，明确受聘岗位职责要求、工作条件、工资待遇、岗位纪律、聘用合同变更、解除和终止的条件以及聘用合同期限等。</w:t>
      </w:r>
    </w:p>
    <w:p w14:paraId="30914E01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OTEzNTMwNGNhOWUyOWE0YjRjNjUxZTUzYTAwYzYifQ=="/>
  </w:docVars>
  <w:rsids>
    <w:rsidRoot w:val="15921DA8"/>
    <w:rsid w:val="08B6082E"/>
    <w:rsid w:val="111C0F36"/>
    <w:rsid w:val="15921DA8"/>
    <w:rsid w:val="24A6773F"/>
    <w:rsid w:val="70AF6A33"/>
    <w:rsid w:val="76AD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503</Words>
  <Characters>514</Characters>
  <Lines>0</Lines>
  <Paragraphs>0</Paragraphs>
  <TotalTime>2</TotalTime>
  <ScaleCrop>false</ScaleCrop>
  <LinksUpToDate>false</LinksUpToDate>
  <CharactersWithSpaces>515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2022-07-08T12:17:00Z</dcterms:created>
  <dc:creator>杨丽敏 </dc:creator>
  <cp:lastModifiedBy>王婆</cp:lastModifiedBy>
  <dcterms:modified xsi:type="dcterms:W3CDTF">2025-06-25T05:33:37Z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5A1705B14D334E8F8ED4FB52FAB3F6E3</vt:lpwstr>
  </property>
  <property fmtid="{D5CDD505-2E9C-101B-9397-08002B2CF9AE}" pid="4" name="KSOTemplateDocerSaveRecord">
    <vt:lpwstr>eyJoZGlkIjoiOTAyZWY2MTNhNWE5ZWYzYmMyMGVlZDI4ZTMzMTEyNTYiLCJ1c2VySWQiOiIzNzE0Mjg2OTEifQ==</vt:lpwstr>
  </property>
</Properties>
</file>